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EE3" w:rsidRPr="00B76311" w:rsidRDefault="00AD380E" w:rsidP="00B7631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76311">
        <w:rPr>
          <w:rFonts w:ascii="Times New Roman" w:hAnsi="Times New Roman" w:cs="Times New Roman"/>
          <w:b/>
        </w:rPr>
        <w:t>АННОТАЦИЯ К РАБОЧЕЙ ПРОГРАММЕ УЧЕБНОЙ ДИСЦИПЛИНЫ</w:t>
      </w:r>
    </w:p>
    <w:p w:rsidR="00AD380E" w:rsidRPr="00B76311" w:rsidRDefault="00AD380E" w:rsidP="00B76311">
      <w:pPr>
        <w:pStyle w:val="11"/>
        <w:jc w:val="center"/>
        <w:rPr>
          <w:rFonts w:eastAsia="Segoe UI"/>
          <w:b/>
          <w:bCs/>
          <w:caps/>
          <w:sz w:val="22"/>
          <w:szCs w:val="22"/>
          <w:u w:val="single"/>
          <w:lang w:val="ru-RU"/>
        </w:rPr>
      </w:pPr>
      <w:r w:rsidRPr="00B76311">
        <w:rPr>
          <w:rFonts w:eastAsia="Segoe UI"/>
          <w:b/>
          <w:bCs/>
          <w:caps/>
          <w:sz w:val="22"/>
          <w:szCs w:val="22"/>
          <w:u w:val="single"/>
          <w:lang w:val="ru-RU"/>
        </w:rPr>
        <w:t>О</w:t>
      </w:r>
      <w:r w:rsidR="0099601D" w:rsidRPr="00B76311">
        <w:rPr>
          <w:rFonts w:eastAsia="Segoe UI"/>
          <w:b/>
          <w:bCs/>
          <w:caps/>
          <w:sz w:val="22"/>
          <w:szCs w:val="22"/>
          <w:u w:val="single"/>
          <w:lang w:val="ru-RU"/>
        </w:rPr>
        <w:t>П</w:t>
      </w:r>
      <w:r w:rsidRPr="00B76311">
        <w:rPr>
          <w:rFonts w:eastAsia="Segoe UI"/>
          <w:b/>
          <w:bCs/>
          <w:caps/>
          <w:sz w:val="22"/>
          <w:szCs w:val="22"/>
          <w:u w:val="single"/>
          <w:lang w:val="ru-RU"/>
        </w:rPr>
        <w:t>.0</w:t>
      </w:r>
      <w:r w:rsidR="00954B72" w:rsidRPr="00B76311">
        <w:rPr>
          <w:rFonts w:eastAsia="Segoe UI"/>
          <w:b/>
          <w:bCs/>
          <w:caps/>
          <w:sz w:val="22"/>
          <w:szCs w:val="22"/>
          <w:u w:val="single"/>
          <w:lang w:val="ru-RU"/>
        </w:rPr>
        <w:t>4</w:t>
      </w:r>
      <w:r w:rsidRPr="00B76311">
        <w:rPr>
          <w:rFonts w:eastAsia="Segoe UI"/>
          <w:b/>
          <w:bCs/>
          <w:caps/>
          <w:sz w:val="22"/>
          <w:szCs w:val="22"/>
          <w:u w:val="single"/>
          <w:lang w:val="ru-RU"/>
        </w:rPr>
        <w:t xml:space="preserve"> </w:t>
      </w:r>
      <w:r w:rsidR="00954B72" w:rsidRPr="00B76311">
        <w:rPr>
          <w:rFonts w:eastAsia="Segoe UI"/>
          <w:b/>
          <w:bCs/>
          <w:caps/>
          <w:sz w:val="22"/>
          <w:szCs w:val="22"/>
          <w:u w:val="single"/>
          <w:lang w:val="ru-RU"/>
        </w:rPr>
        <w:t>ЭЛЕКТРОНИКА И СХЕМОТЕХНИКА</w:t>
      </w:r>
    </w:p>
    <w:p w:rsidR="003F4C70" w:rsidRPr="00B76311" w:rsidRDefault="003F4C70" w:rsidP="00B76311">
      <w:pPr>
        <w:pStyle w:val="a4"/>
        <w:spacing w:after="0" w:line="240" w:lineRule="auto"/>
        <w:rPr>
          <w:sz w:val="22"/>
          <w:szCs w:val="22"/>
          <w:lang w:eastAsia="nl-NL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054"/>
        <w:gridCol w:w="2517"/>
      </w:tblGrid>
      <w:tr w:rsidR="003F4C70" w:rsidRPr="00B76311" w:rsidTr="003F4C70">
        <w:trPr>
          <w:trHeight w:val="23"/>
        </w:trPr>
        <w:tc>
          <w:tcPr>
            <w:tcW w:w="3685" w:type="pct"/>
            <w:vAlign w:val="center"/>
          </w:tcPr>
          <w:p w:rsidR="003F4C70" w:rsidRPr="00B76311" w:rsidRDefault="003F4C70" w:rsidP="00B763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76311">
              <w:rPr>
                <w:rFonts w:ascii="Times New Roman" w:hAnsi="Times New Roman" w:cs="Times New Roman"/>
                <w:b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3F4C70" w:rsidRPr="00B76311" w:rsidRDefault="003F4C70" w:rsidP="00B763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76311">
              <w:rPr>
                <w:rFonts w:ascii="Times New Roman" w:hAnsi="Times New Roman" w:cs="Times New Roman"/>
                <w:b/>
              </w:rPr>
              <w:t>Объем в часах</w:t>
            </w:r>
          </w:p>
        </w:tc>
      </w:tr>
      <w:tr w:rsidR="003F4C70" w:rsidRPr="00B76311" w:rsidTr="003F4C70">
        <w:trPr>
          <w:trHeight w:val="23"/>
        </w:trPr>
        <w:tc>
          <w:tcPr>
            <w:tcW w:w="3685" w:type="pct"/>
            <w:vAlign w:val="center"/>
          </w:tcPr>
          <w:p w:rsidR="003F4C70" w:rsidRPr="00B76311" w:rsidRDefault="003F4C70" w:rsidP="00B7631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76311">
              <w:rPr>
                <w:rFonts w:ascii="Times New Roman" w:hAnsi="Times New Roman" w:cs="Times New Roman"/>
                <w:b/>
              </w:rPr>
              <w:t>Объем образовательной программы, в том числе:</w:t>
            </w:r>
          </w:p>
        </w:tc>
        <w:tc>
          <w:tcPr>
            <w:tcW w:w="1315" w:type="pct"/>
            <w:vAlign w:val="center"/>
          </w:tcPr>
          <w:p w:rsidR="003F4C70" w:rsidRPr="00B76311" w:rsidRDefault="00954B72" w:rsidP="00B763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76311">
              <w:rPr>
                <w:rFonts w:ascii="Times New Roman" w:hAnsi="Times New Roman" w:cs="Times New Roman"/>
                <w:b/>
              </w:rPr>
              <w:t>132</w:t>
            </w:r>
          </w:p>
        </w:tc>
      </w:tr>
      <w:tr w:rsidR="003F4C70" w:rsidRPr="00B76311" w:rsidTr="003F4C70">
        <w:trPr>
          <w:trHeight w:val="23"/>
        </w:trPr>
        <w:tc>
          <w:tcPr>
            <w:tcW w:w="3685" w:type="pct"/>
            <w:vAlign w:val="center"/>
          </w:tcPr>
          <w:p w:rsidR="003F4C70" w:rsidRPr="00B76311" w:rsidRDefault="003F4C70" w:rsidP="00B7631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B76311">
              <w:rPr>
                <w:rFonts w:ascii="Times New Roman" w:hAnsi="Times New Roman" w:cs="Times New Roman"/>
                <w:bCs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3F4C70" w:rsidRPr="00B76311" w:rsidRDefault="00954B72" w:rsidP="00B7631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76311">
              <w:rPr>
                <w:rFonts w:ascii="Times New Roman" w:hAnsi="Times New Roman" w:cs="Times New Roman"/>
                <w:bCs/>
              </w:rPr>
              <w:t>74</w:t>
            </w:r>
          </w:p>
        </w:tc>
      </w:tr>
      <w:tr w:rsidR="003F4C70" w:rsidRPr="00B76311" w:rsidTr="003F4C70">
        <w:trPr>
          <w:trHeight w:val="23"/>
        </w:trPr>
        <w:tc>
          <w:tcPr>
            <w:tcW w:w="3685" w:type="pct"/>
            <w:vAlign w:val="center"/>
          </w:tcPr>
          <w:p w:rsidR="003F4C70" w:rsidRPr="00B76311" w:rsidRDefault="003F4C70" w:rsidP="00B7631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B76311">
              <w:rPr>
                <w:rFonts w:ascii="Times New Roman" w:hAnsi="Times New Roman" w:cs="Times New Roman"/>
                <w:bCs/>
              </w:rPr>
              <w:t>Практическое обучение</w:t>
            </w:r>
          </w:p>
        </w:tc>
        <w:tc>
          <w:tcPr>
            <w:tcW w:w="1315" w:type="pct"/>
            <w:vAlign w:val="center"/>
          </w:tcPr>
          <w:p w:rsidR="003F4C70" w:rsidRPr="00B76311" w:rsidRDefault="00954B72" w:rsidP="00B7631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76311">
              <w:rPr>
                <w:rFonts w:ascii="Times New Roman" w:hAnsi="Times New Roman" w:cs="Times New Roman"/>
                <w:bCs/>
              </w:rPr>
              <w:t>44</w:t>
            </w:r>
          </w:p>
        </w:tc>
      </w:tr>
      <w:tr w:rsidR="003F4C70" w:rsidRPr="00B76311" w:rsidTr="003F4C70">
        <w:trPr>
          <w:trHeight w:val="23"/>
        </w:trPr>
        <w:tc>
          <w:tcPr>
            <w:tcW w:w="3685" w:type="pct"/>
            <w:vAlign w:val="center"/>
          </w:tcPr>
          <w:p w:rsidR="003F4C70" w:rsidRPr="00B76311" w:rsidRDefault="003F4C70" w:rsidP="00B7631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B76311">
              <w:rPr>
                <w:rFonts w:ascii="Times New Roman" w:hAnsi="Times New Roman" w:cs="Times New Roman"/>
                <w:bCs/>
              </w:rPr>
              <w:t>Самостоятельная работа</w:t>
            </w:r>
          </w:p>
        </w:tc>
        <w:tc>
          <w:tcPr>
            <w:tcW w:w="1315" w:type="pct"/>
            <w:vAlign w:val="center"/>
          </w:tcPr>
          <w:p w:rsidR="003F4C70" w:rsidRPr="00B76311" w:rsidRDefault="00954B72" w:rsidP="00B7631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76311">
              <w:rPr>
                <w:rFonts w:ascii="Times New Roman" w:hAnsi="Times New Roman" w:cs="Times New Roman"/>
                <w:bCs/>
              </w:rPr>
              <w:t>4</w:t>
            </w:r>
          </w:p>
        </w:tc>
      </w:tr>
      <w:tr w:rsidR="003F4C70" w:rsidRPr="00B76311" w:rsidTr="003F4C70">
        <w:trPr>
          <w:trHeight w:val="23"/>
        </w:trPr>
        <w:tc>
          <w:tcPr>
            <w:tcW w:w="3685" w:type="pct"/>
            <w:vAlign w:val="center"/>
          </w:tcPr>
          <w:p w:rsidR="003F4C70" w:rsidRPr="00B76311" w:rsidRDefault="003F4C70" w:rsidP="00B7631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B76311">
              <w:rPr>
                <w:rFonts w:ascii="Times New Roman" w:hAnsi="Times New Roman" w:cs="Times New Roman"/>
                <w:bCs/>
              </w:rPr>
              <w:t xml:space="preserve">Промежуточная аттестация </w:t>
            </w:r>
          </w:p>
        </w:tc>
        <w:tc>
          <w:tcPr>
            <w:tcW w:w="1315" w:type="pct"/>
            <w:vAlign w:val="center"/>
          </w:tcPr>
          <w:p w:rsidR="00501DFD" w:rsidRPr="00B76311" w:rsidRDefault="00501DFD" w:rsidP="00B7631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76311">
              <w:rPr>
                <w:rFonts w:ascii="Times New Roman" w:hAnsi="Times New Roman" w:cs="Times New Roman"/>
                <w:bCs/>
              </w:rPr>
              <w:t>Консультации – 4</w:t>
            </w:r>
          </w:p>
          <w:p w:rsidR="003F4C70" w:rsidRPr="00B76311" w:rsidRDefault="00501DFD" w:rsidP="00B7631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76311">
              <w:rPr>
                <w:rFonts w:ascii="Times New Roman" w:hAnsi="Times New Roman" w:cs="Times New Roman"/>
                <w:bCs/>
              </w:rPr>
              <w:t>Экзамен - 6</w:t>
            </w:r>
            <w:r w:rsidR="003F4C70" w:rsidRPr="00B76311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</w:tr>
    </w:tbl>
    <w:p w:rsidR="003F4C70" w:rsidRPr="00B76311" w:rsidRDefault="003F4C70" w:rsidP="00B76311">
      <w:pPr>
        <w:pStyle w:val="110"/>
        <w:spacing w:after="0" w:line="240" w:lineRule="auto"/>
        <w:ind w:firstLine="0"/>
        <w:rPr>
          <w:rFonts w:ascii="Times New Roman" w:hAnsi="Times New Roman"/>
          <w:sz w:val="22"/>
          <w:szCs w:val="22"/>
        </w:rPr>
      </w:pPr>
      <w:bookmarkStart w:id="0" w:name="_Toc156294568"/>
      <w:bookmarkStart w:id="1" w:name="_Toc158375889"/>
      <w:bookmarkStart w:id="2" w:name="_Toc158389296"/>
      <w:bookmarkStart w:id="3" w:name="_Toc158393400"/>
      <w:bookmarkStart w:id="4" w:name="_Toc158397861"/>
    </w:p>
    <w:p w:rsidR="00AD380E" w:rsidRPr="00B76311" w:rsidRDefault="00AD380E" w:rsidP="00B76311">
      <w:pPr>
        <w:pStyle w:val="110"/>
        <w:spacing w:after="0" w:line="240" w:lineRule="auto"/>
        <w:ind w:firstLine="0"/>
        <w:rPr>
          <w:rFonts w:ascii="Times New Roman" w:hAnsi="Times New Roman"/>
          <w:sz w:val="22"/>
          <w:szCs w:val="22"/>
        </w:rPr>
      </w:pPr>
      <w:r w:rsidRPr="00B76311">
        <w:rPr>
          <w:rFonts w:ascii="Times New Roman" w:hAnsi="Times New Roman"/>
          <w:sz w:val="22"/>
          <w:szCs w:val="22"/>
        </w:rPr>
        <w:t>Планируемые результаты освоения дисциплины</w:t>
      </w:r>
      <w:bookmarkEnd w:id="0"/>
      <w:bookmarkEnd w:id="1"/>
      <w:bookmarkEnd w:id="2"/>
      <w:bookmarkEnd w:id="3"/>
      <w:bookmarkEnd w:id="4"/>
    </w:p>
    <w:p w:rsidR="00954B72" w:rsidRPr="00B76311" w:rsidRDefault="00954B72" w:rsidP="00B76311">
      <w:pPr>
        <w:pStyle w:val="110"/>
        <w:spacing w:after="0" w:line="240" w:lineRule="auto"/>
        <w:ind w:firstLine="0"/>
        <w:rPr>
          <w:rFonts w:ascii="Times New Roman" w:hAnsi="Times New Roman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36"/>
        <w:gridCol w:w="2782"/>
        <w:gridCol w:w="2782"/>
        <w:gridCol w:w="2771"/>
      </w:tblGrid>
      <w:tr w:rsidR="00954B72" w:rsidRPr="00B76311" w:rsidTr="001C3A98">
        <w:trPr>
          <w:trHeight w:val="20"/>
        </w:trPr>
        <w:tc>
          <w:tcPr>
            <w:tcW w:w="12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4B72" w:rsidRPr="00B76311" w:rsidRDefault="00954B72" w:rsidP="00B76311">
            <w:pPr>
              <w:spacing w:after="0" w:line="240" w:lineRule="auto"/>
              <w:rPr>
                <w:rStyle w:val="a3"/>
                <w:b/>
                <w:i w:val="0"/>
              </w:rPr>
            </w:pPr>
            <w:r w:rsidRPr="00B76311">
              <w:rPr>
                <w:rStyle w:val="a3"/>
                <w:b/>
              </w:rPr>
              <w:t xml:space="preserve">Код ОК, </w:t>
            </w:r>
          </w:p>
          <w:p w:rsidR="00954B72" w:rsidRPr="00B76311" w:rsidRDefault="00954B72" w:rsidP="00B76311">
            <w:pPr>
              <w:spacing w:after="0" w:line="240" w:lineRule="auto"/>
              <w:rPr>
                <w:rStyle w:val="a3"/>
                <w:b/>
                <w:i w:val="0"/>
              </w:rPr>
            </w:pPr>
            <w:r w:rsidRPr="00B76311">
              <w:rPr>
                <w:rStyle w:val="a3"/>
                <w:b/>
              </w:rPr>
              <w:t>ПК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4B72" w:rsidRPr="00B76311" w:rsidRDefault="00954B72" w:rsidP="00B763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76311">
              <w:rPr>
                <w:rFonts w:ascii="Times New Roman" w:hAnsi="Times New Roman" w:cs="Times New Roman"/>
                <w:b/>
              </w:rPr>
              <w:t>Уметь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B72" w:rsidRPr="00B76311" w:rsidRDefault="00954B72" w:rsidP="00B763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76311">
              <w:rPr>
                <w:rFonts w:ascii="Times New Roman" w:hAnsi="Times New Roman" w:cs="Times New Roman"/>
                <w:b/>
              </w:rPr>
              <w:t>Знать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B72" w:rsidRPr="00B76311" w:rsidRDefault="00954B72" w:rsidP="00B763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76311">
              <w:rPr>
                <w:rFonts w:ascii="Times New Roman" w:hAnsi="Times New Roman" w:cs="Times New Roman"/>
                <w:b/>
              </w:rPr>
              <w:t xml:space="preserve">Владеть навыками </w:t>
            </w:r>
          </w:p>
        </w:tc>
      </w:tr>
      <w:tr w:rsidR="00954B72" w:rsidRPr="00B76311" w:rsidTr="001C3A98">
        <w:trPr>
          <w:trHeight w:val="20"/>
        </w:trPr>
        <w:tc>
          <w:tcPr>
            <w:tcW w:w="12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4B72" w:rsidRPr="00B76311" w:rsidRDefault="00954B72" w:rsidP="00B763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6311">
              <w:rPr>
                <w:rFonts w:ascii="Times New Roman" w:eastAsia="Times New Roman" w:hAnsi="Times New Roman" w:cs="Times New Roman"/>
                <w:lang w:eastAsia="ru-RU"/>
              </w:rPr>
              <w:t>ОК 01</w:t>
            </w:r>
          </w:p>
          <w:p w:rsidR="00954B72" w:rsidRPr="00B76311" w:rsidRDefault="00954B72" w:rsidP="00B763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6311">
              <w:rPr>
                <w:rFonts w:ascii="Times New Roman" w:eastAsia="Times New Roman" w:hAnsi="Times New Roman" w:cs="Times New Roman"/>
                <w:lang w:eastAsia="ru-RU"/>
              </w:rPr>
              <w:t>ОК 02</w:t>
            </w:r>
          </w:p>
          <w:p w:rsidR="00954B72" w:rsidRPr="00B76311" w:rsidRDefault="00954B72" w:rsidP="00B763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6311">
              <w:rPr>
                <w:rFonts w:ascii="Times New Roman" w:eastAsia="Times New Roman" w:hAnsi="Times New Roman" w:cs="Times New Roman"/>
                <w:lang w:eastAsia="ru-RU"/>
              </w:rPr>
              <w:t>ОК 03</w:t>
            </w:r>
          </w:p>
          <w:p w:rsidR="00954B72" w:rsidRPr="00B76311" w:rsidRDefault="00954B72" w:rsidP="00B763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6311">
              <w:rPr>
                <w:rFonts w:ascii="Times New Roman" w:eastAsia="Times New Roman" w:hAnsi="Times New Roman" w:cs="Times New Roman"/>
                <w:lang w:eastAsia="ru-RU"/>
              </w:rPr>
              <w:t>ОК 09</w:t>
            </w:r>
          </w:p>
          <w:p w:rsidR="00954B72" w:rsidRPr="00B76311" w:rsidRDefault="00954B72" w:rsidP="00B76311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4B72" w:rsidRPr="00B76311" w:rsidRDefault="00954B72" w:rsidP="00B76311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76311">
              <w:rPr>
                <w:rFonts w:ascii="Times New Roman" w:hAnsi="Times New Roman" w:cs="Times New Roman"/>
                <w:bCs/>
              </w:rPr>
              <w:t>выбирать наиболее подходящие электронные приборы</w:t>
            </w:r>
          </w:p>
          <w:p w:rsidR="00954B72" w:rsidRPr="00B76311" w:rsidRDefault="00954B72" w:rsidP="00B76311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76311">
              <w:rPr>
                <w:rFonts w:ascii="Times New Roman" w:hAnsi="Times New Roman" w:cs="Times New Roman"/>
                <w:bCs/>
              </w:rPr>
              <w:t>выполнять расчеты параметров и характеристик электронных приборов, выбирать наиболее эффективные и оптимальные способы решения задач по использованию и эксплуатации электронных приборов и устройств</w:t>
            </w:r>
          </w:p>
          <w:p w:rsidR="00954B72" w:rsidRPr="00B76311" w:rsidRDefault="00954B72" w:rsidP="00B76311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76311">
              <w:rPr>
                <w:rFonts w:ascii="Times New Roman" w:hAnsi="Times New Roman" w:cs="Times New Roman"/>
                <w:bCs/>
              </w:rPr>
              <w:t>искать информацию об электронных устройствах и приборах</w:t>
            </w:r>
          </w:p>
          <w:p w:rsidR="00954B72" w:rsidRPr="00B76311" w:rsidRDefault="00954B72" w:rsidP="00B76311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76311">
              <w:rPr>
                <w:rFonts w:ascii="Times New Roman" w:hAnsi="Times New Roman" w:cs="Times New Roman"/>
                <w:bCs/>
              </w:rPr>
              <w:t>сравнивать и анализировать параметры и характеристики электронных устройств и приборов</w:t>
            </w:r>
          </w:p>
          <w:p w:rsidR="00954B72" w:rsidRPr="00B76311" w:rsidRDefault="00954B72" w:rsidP="00B76311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76311">
              <w:rPr>
                <w:rFonts w:ascii="Times New Roman" w:hAnsi="Times New Roman" w:cs="Times New Roman"/>
                <w:bCs/>
              </w:rPr>
              <w:t xml:space="preserve">систематизировать информацию об электронных устройствах и приборах планировать свое профессиональное развитие в области электроники и </w:t>
            </w:r>
            <w:proofErr w:type="spellStart"/>
            <w:r w:rsidRPr="00B76311">
              <w:rPr>
                <w:rFonts w:ascii="Times New Roman" w:hAnsi="Times New Roman" w:cs="Times New Roman"/>
                <w:bCs/>
              </w:rPr>
              <w:t>схемотехники</w:t>
            </w:r>
            <w:proofErr w:type="spellEnd"/>
          </w:p>
          <w:p w:rsidR="00954B72" w:rsidRPr="00B76311" w:rsidRDefault="00954B72" w:rsidP="00B76311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76311">
              <w:rPr>
                <w:rFonts w:ascii="Times New Roman" w:hAnsi="Times New Roman" w:cs="Times New Roman"/>
                <w:bCs/>
              </w:rPr>
              <w:t>информационные технологии для поиска и решения профессионально значимых задач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B72" w:rsidRPr="00B76311" w:rsidRDefault="00954B72" w:rsidP="00B76311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76311">
              <w:rPr>
                <w:rFonts w:ascii="Times New Roman" w:hAnsi="Times New Roman" w:cs="Times New Roman"/>
                <w:bCs/>
              </w:rPr>
              <w:t>физические принципы работы и назначение электронных приборов</w:t>
            </w:r>
          </w:p>
          <w:p w:rsidR="00954B72" w:rsidRPr="00B76311" w:rsidRDefault="00954B72" w:rsidP="00B76311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76311">
              <w:rPr>
                <w:rFonts w:ascii="Times New Roman" w:hAnsi="Times New Roman" w:cs="Times New Roman"/>
                <w:bCs/>
              </w:rPr>
              <w:t>формулы для расчета параметров электронных приборов</w:t>
            </w:r>
          </w:p>
          <w:p w:rsidR="00954B72" w:rsidRPr="00B76311" w:rsidRDefault="00954B72" w:rsidP="00B76311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76311">
              <w:rPr>
                <w:rFonts w:ascii="Times New Roman" w:hAnsi="Times New Roman" w:cs="Times New Roman"/>
                <w:bCs/>
              </w:rPr>
              <w:t>определения, характеристики, условно-графические обозначения, достоинства и недостатки электронных приборов</w:t>
            </w:r>
          </w:p>
          <w:p w:rsidR="00954B72" w:rsidRPr="00B76311" w:rsidRDefault="00954B72" w:rsidP="00B76311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76311">
              <w:rPr>
                <w:rFonts w:ascii="Times New Roman" w:hAnsi="Times New Roman" w:cs="Times New Roman"/>
                <w:bCs/>
              </w:rPr>
              <w:t>классификация электронных приборов</w:t>
            </w:r>
          </w:p>
          <w:p w:rsidR="00954B72" w:rsidRPr="00B76311" w:rsidRDefault="00954B72" w:rsidP="00B76311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76311">
              <w:rPr>
                <w:rFonts w:ascii="Times New Roman" w:hAnsi="Times New Roman" w:cs="Times New Roman"/>
                <w:bCs/>
              </w:rPr>
              <w:t>схемы электронных устройств и приборов</w:t>
            </w:r>
          </w:p>
          <w:p w:rsidR="00954B72" w:rsidRPr="00B76311" w:rsidRDefault="00954B72" w:rsidP="00B76311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76311">
              <w:rPr>
                <w:rFonts w:ascii="Times New Roman" w:hAnsi="Times New Roman" w:cs="Times New Roman"/>
                <w:bCs/>
              </w:rPr>
              <w:t>типы электронных усилителей</w:t>
            </w:r>
          </w:p>
          <w:p w:rsidR="00954B72" w:rsidRPr="00B76311" w:rsidRDefault="00954B72" w:rsidP="00B76311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76311">
              <w:rPr>
                <w:rFonts w:ascii="Times New Roman" w:hAnsi="Times New Roman" w:cs="Times New Roman"/>
                <w:bCs/>
              </w:rPr>
              <w:t>методы самоконтроля в решении профессиональных задач</w:t>
            </w:r>
          </w:p>
          <w:p w:rsidR="00954B72" w:rsidRPr="00B76311" w:rsidRDefault="00954B72" w:rsidP="00B76311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76311">
              <w:rPr>
                <w:rFonts w:ascii="Times New Roman" w:hAnsi="Times New Roman" w:cs="Times New Roman"/>
                <w:bCs/>
              </w:rPr>
              <w:t>способы и методы сбора, анализа и систематизации данных посредством информационных технологий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B72" w:rsidRPr="00B76311" w:rsidRDefault="00954B72" w:rsidP="00B7631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76311">
              <w:rPr>
                <w:rFonts w:ascii="Times New Roman" w:hAnsi="Times New Roman" w:cs="Times New Roman"/>
                <w:bCs/>
              </w:rPr>
              <w:t>-</w:t>
            </w:r>
          </w:p>
        </w:tc>
      </w:tr>
    </w:tbl>
    <w:p w:rsidR="00501DFD" w:rsidRPr="00B76311" w:rsidRDefault="00501DFD" w:rsidP="00B76311">
      <w:pPr>
        <w:pStyle w:val="110"/>
        <w:spacing w:after="0" w:line="240" w:lineRule="auto"/>
        <w:ind w:firstLine="0"/>
        <w:rPr>
          <w:rFonts w:ascii="Times New Roman" w:hAnsi="Times New Roman"/>
          <w:sz w:val="22"/>
          <w:szCs w:val="22"/>
        </w:rPr>
      </w:pPr>
    </w:p>
    <w:p w:rsidR="003F4C70" w:rsidRPr="00B76311" w:rsidRDefault="003F4C70" w:rsidP="00B76311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B76311">
        <w:rPr>
          <w:rFonts w:ascii="Times New Roman" w:hAnsi="Times New Roman" w:cs="Times New Roman"/>
          <w:b/>
          <w:bCs/>
        </w:rPr>
        <w:t>Краткое содержание дисциплины</w:t>
      </w:r>
    </w:p>
    <w:p w:rsidR="0099601D" w:rsidRPr="00B76311" w:rsidRDefault="0099601D" w:rsidP="00B76311">
      <w:pPr>
        <w:spacing w:after="0" w:line="240" w:lineRule="auto"/>
        <w:rPr>
          <w:rFonts w:ascii="Times New Roman" w:hAnsi="Times New Roman" w:cs="Times New Roman"/>
          <w:b/>
          <w:i/>
        </w:rPr>
      </w:pPr>
    </w:p>
    <w:p w:rsidR="00B76311" w:rsidRPr="00B76311" w:rsidRDefault="00B76311" w:rsidP="00B76311">
      <w:pPr>
        <w:pStyle w:val="a7"/>
        <w:ind w:firstLine="0"/>
        <w:rPr>
          <w:sz w:val="22"/>
          <w:szCs w:val="22"/>
        </w:rPr>
      </w:pPr>
      <w:r w:rsidRPr="00B76311">
        <w:rPr>
          <w:b/>
          <w:sz w:val="22"/>
          <w:szCs w:val="22"/>
        </w:rPr>
        <w:t>Введение</w:t>
      </w:r>
    </w:p>
    <w:p w:rsidR="00B76311" w:rsidRPr="00B76311" w:rsidRDefault="00B76311" w:rsidP="00B76311">
      <w:pPr>
        <w:spacing w:after="0" w:line="240" w:lineRule="auto"/>
        <w:rPr>
          <w:rFonts w:ascii="Times New Roman" w:hAnsi="Times New Roman" w:cs="Times New Roman"/>
          <w:b/>
          <w:i/>
        </w:rPr>
      </w:pPr>
      <w:r w:rsidRPr="00B76311">
        <w:rPr>
          <w:rFonts w:ascii="Times New Roman" w:hAnsi="Times New Roman" w:cs="Times New Roman"/>
          <w:b/>
          <w:i/>
        </w:rPr>
        <w:t>Раздел 1. Электроника</w:t>
      </w:r>
    </w:p>
    <w:p w:rsidR="00B76311" w:rsidRPr="00B76311" w:rsidRDefault="00B76311" w:rsidP="00B76311">
      <w:pPr>
        <w:pStyle w:val="a7"/>
        <w:ind w:firstLine="0"/>
        <w:jc w:val="left"/>
        <w:rPr>
          <w:sz w:val="22"/>
          <w:szCs w:val="22"/>
        </w:rPr>
      </w:pPr>
      <w:r w:rsidRPr="00B76311">
        <w:rPr>
          <w:b/>
          <w:sz w:val="22"/>
          <w:szCs w:val="22"/>
        </w:rPr>
        <w:t>Тема 1.1.</w:t>
      </w:r>
      <w:r w:rsidRPr="00B76311">
        <w:rPr>
          <w:sz w:val="22"/>
          <w:szCs w:val="22"/>
        </w:rPr>
        <w:t xml:space="preserve"> Основные понятия и законы</w:t>
      </w:r>
    </w:p>
    <w:p w:rsidR="00B76311" w:rsidRPr="00B76311" w:rsidRDefault="00B76311" w:rsidP="00B76311">
      <w:pPr>
        <w:pStyle w:val="a7"/>
        <w:ind w:firstLine="0"/>
        <w:jc w:val="left"/>
        <w:rPr>
          <w:sz w:val="22"/>
          <w:szCs w:val="22"/>
        </w:rPr>
      </w:pPr>
      <w:r w:rsidRPr="00B76311">
        <w:rPr>
          <w:sz w:val="22"/>
          <w:szCs w:val="22"/>
        </w:rPr>
        <w:t>Понятие электрической цепи. Ток, напряжение, ЭДС, мощность в электрической цепи. Сх</w:t>
      </w:r>
      <w:r w:rsidRPr="00B76311">
        <w:rPr>
          <w:sz w:val="22"/>
          <w:szCs w:val="22"/>
        </w:rPr>
        <w:t>е</w:t>
      </w:r>
      <w:r w:rsidRPr="00B76311">
        <w:rPr>
          <w:sz w:val="22"/>
          <w:szCs w:val="22"/>
        </w:rPr>
        <w:t>мы электрических цепей. Основные элементы электрических цепей и их параметры.</w:t>
      </w:r>
    </w:p>
    <w:p w:rsidR="00B76311" w:rsidRPr="00B76311" w:rsidRDefault="00B76311" w:rsidP="00B76311">
      <w:pPr>
        <w:pStyle w:val="a7"/>
        <w:ind w:firstLine="0"/>
        <w:jc w:val="left"/>
        <w:rPr>
          <w:bCs/>
          <w:sz w:val="22"/>
          <w:szCs w:val="22"/>
        </w:rPr>
      </w:pPr>
      <w:r w:rsidRPr="00B76311">
        <w:rPr>
          <w:bCs/>
          <w:sz w:val="22"/>
          <w:szCs w:val="22"/>
        </w:rPr>
        <w:lastRenderedPageBreak/>
        <w:t>Закон Ома. Законы Кирхгофа. Баланс мощностей в электрической цепи.</w:t>
      </w:r>
    </w:p>
    <w:p w:rsidR="00B76311" w:rsidRPr="00B76311" w:rsidRDefault="00B76311" w:rsidP="00B76311">
      <w:pPr>
        <w:pStyle w:val="a7"/>
        <w:ind w:firstLine="0"/>
        <w:jc w:val="left"/>
        <w:rPr>
          <w:sz w:val="22"/>
          <w:szCs w:val="22"/>
        </w:rPr>
      </w:pPr>
      <w:r w:rsidRPr="00B76311">
        <w:rPr>
          <w:sz w:val="22"/>
          <w:szCs w:val="22"/>
        </w:rPr>
        <w:t>Классификация методов расчета электрических цепей. Современное программное обеспечение для расчета электрических цепей на ЭВМ. Метод преобразования. Метод непосредс</w:t>
      </w:r>
      <w:r w:rsidRPr="00B76311">
        <w:rPr>
          <w:sz w:val="22"/>
          <w:szCs w:val="22"/>
        </w:rPr>
        <w:t>т</w:t>
      </w:r>
      <w:r w:rsidRPr="00B76311">
        <w:rPr>
          <w:sz w:val="22"/>
          <w:szCs w:val="22"/>
        </w:rPr>
        <w:t>венного применения законов Кирхгофа.</w:t>
      </w:r>
    </w:p>
    <w:p w:rsidR="00B76311" w:rsidRPr="00B76311" w:rsidRDefault="00B76311" w:rsidP="00B76311">
      <w:pPr>
        <w:pStyle w:val="a7"/>
        <w:ind w:firstLine="0"/>
        <w:jc w:val="left"/>
        <w:rPr>
          <w:bCs/>
          <w:sz w:val="22"/>
          <w:szCs w:val="22"/>
        </w:rPr>
      </w:pPr>
      <w:r w:rsidRPr="00B76311">
        <w:rPr>
          <w:sz w:val="22"/>
          <w:szCs w:val="22"/>
        </w:rPr>
        <w:t>Основные понятия о синусоидальных электрических величинах. Цепь синусоидального тока с одним элементом (R, L. или С).</w:t>
      </w:r>
    </w:p>
    <w:p w:rsidR="00B76311" w:rsidRPr="00B76311" w:rsidRDefault="00B76311" w:rsidP="00B76311">
      <w:pPr>
        <w:pStyle w:val="a7"/>
        <w:ind w:firstLine="0"/>
        <w:jc w:val="left"/>
        <w:rPr>
          <w:bCs/>
          <w:sz w:val="22"/>
          <w:szCs w:val="22"/>
        </w:rPr>
      </w:pPr>
      <w:r w:rsidRPr="00B76311">
        <w:rPr>
          <w:bCs/>
          <w:sz w:val="22"/>
          <w:szCs w:val="22"/>
        </w:rPr>
        <w:t>Методы расчета цепей синусоидального тока. Расчет электрических цепей синусоидального тока при последовательном соединении элементов. Расчет электрических цепей синусо</w:t>
      </w:r>
      <w:r w:rsidRPr="00B76311">
        <w:rPr>
          <w:bCs/>
          <w:sz w:val="22"/>
          <w:szCs w:val="22"/>
        </w:rPr>
        <w:t>и</w:t>
      </w:r>
      <w:r w:rsidRPr="00B76311">
        <w:rPr>
          <w:bCs/>
          <w:sz w:val="22"/>
          <w:szCs w:val="22"/>
        </w:rPr>
        <w:t>дального тока при параллельном соединении элементов.</w:t>
      </w:r>
    </w:p>
    <w:p w:rsidR="00B76311" w:rsidRPr="00B76311" w:rsidRDefault="00B76311" w:rsidP="00B76311">
      <w:pPr>
        <w:pStyle w:val="a7"/>
        <w:ind w:firstLine="0"/>
        <w:jc w:val="left"/>
        <w:rPr>
          <w:bCs/>
          <w:sz w:val="22"/>
          <w:szCs w:val="22"/>
        </w:rPr>
      </w:pPr>
      <w:r w:rsidRPr="00B76311">
        <w:rPr>
          <w:bCs/>
          <w:sz w:val="22"/>
          <w:szCs w:val="22"/>
        </w:rPr>
        <w:t xml:space="preserve">Основные понятия и определения теории переходных процессов. Законы коммутации. Классический метод расчета переходных процессов. </w:t>
      </w:r>
      <w:proofErr w:type="gramStart"/>
      <w:r w:rsidRPr="00B76311">
        <w:rPr>
          <w:bCs/>
          <w:sz w:val="22"/>
          <w:szCs w:val="22"/>
        </w:rPr>
        <w:t>Постоянная</w:t>
      </w:r>
      <w:proofErr w:type="gramEnd"/>
      <w:r w:rsidRPr="00B76311">
        <w:rPr>
          <w:bCs/>
          <w:sz w:val="22"/>
          <w:szCs w:val="22"/>
        </w:rPr>
        <w:t xml:space="preserve"> времени цепи.</w:t>
      </w:r>
    </w:p>
    <w:p w:rsidR="00B76311" w:rsidRPr="00B76311" w:rsidRDefault="00B76311" w:rsidP="00B76311">
      <w:pPr>
        <w:pStyle w:val="a7"/>
        <w:ind w:firstLine="0"/>
        <w:jc w:val="left"/>
        <w:rPr>
          <w:sz w:val="22"/>
          <w:szCs w:val="22"/>
        </w:rPr>
      </w:pPr>
      <w:r w:rsidRPr="00B76311">
        <w:rPr>
          <w:b/>
          <w:sz w:val="22"/>
          <w:szCs w:val="22"/>
        </w:rPr>
        <w:t>Тема 1.2.</w:t>
      </w:r>
      <w:r w:rsidRPr="00B76311">
        <w:rPr>
          <w:sz w:val="22"/>
          <w:szCs w:val="22"/>
        </w:rPr>
        <w:t xml:space="preserve"> </w:t>
      </w:r>
      <w:proofErr w:type="spellStart"/>
      <w:r w:rsidRPr="00B76311">
        <w:rPr>
          <w:sz w:val="22"/>
          <w:szCs w:val="22"/>
        </w:rPr>
        <w:t>Электроизмерения</w:t>
      </w:r>
      <w:proofErr w:type="spellEnd"/>
    </w:p>
    <w:p w:rsidR="00B76311" w:rsidRPr="00B76311" w:rsidRDefault="00B76311" w:rsidP="00B76311">
      <w:pPr>
        <w:pStyle w:val="a7"/>
        <w:ind w:firstLine="0"/>
        <w:jc w:val="left"/>
        <w:rPr>
          <w:bCs/>
          <w:sz w:val="22"/>
          <w:szCs w:val="22"/>
        </w:rPr>
      </w:pPr>
      <w:r w:rsidRPr="00B76311">
        <w:rPr>
          <w:sz w:val="22"/>
          <w:szCs w:val="22"/>
        </w:rPr>
        <w:t>Основные понятия и определения. Погрешности измерений и их классификация. Средства измерений и их свойства.</w:t>
      </w:r>
    </w:p>
    <w:p w:rsidR="00B76311" w:rsidRPr="00B76311" w:rsidRDefault="00B76311" w:rsidP="00B76311">
      <w:pPr>
        <w:pStyle w:val="a7"/>
        <w:ind w:firstLine="0"/>
        <w:jc w:val="left"/>
        <w:rPr>
          <w:bCs/>
          <w:sz w:val="22"/>
          <w:szCs w:val="22"/>
        </w:rPr>
      </w:pPr>
      <w:r w:rsidRPr="00B76311">
        <w:rPr>
          <w:bCs/>
          <w:sz w:val="22"/>
          <w:szCs w:val="22"/>
        </w:rPr>
        <w:t>Принцип действия основных типов аналоговых приборов. Принцип действия основных т</w:t>
      </w:r>
      <w:r w:rsidRPr="00B76311">
        <w:rPr>
          <w:bCs/>
          <w:sz w:val="22"/>
          <w:szCs w:val="22"/>
        </w:rPr>
        <w:t>и</w:t>
      </w:r>
      <w:r w:rsidRPr="00B76311">
        <w:rPr>
          <w:bCs/>
          <w:sz w:val="22"/>
          <w:szCs w:val="22"/>
        </w:rPr>
        <w:t>пов цифровых приборов.</w:t>
      </w:r>
    </w:p>
    <w:p w:rsidR="00B76311" w:rsidRPr="00B76311" w:rsidRDefault="00B76311" w:rsidP="00B76311">
      <w:pPr>
        <w:pStyle w:val="a7"/>
        <w:ind w:firstLine="0"/>
        <w:jc w:val="left"/>
        <w:rPr>
          <w:bCs/>
          <w:sz w:val="22"/>
          <w:szCs w:val="22"/>
        </w:rPr>
      </w:pPr>
      <w:r w:rsidRPr="00B76311">
        <w:rPr>
          <w:bCs/>
          <w:sz w:val="22"/>
          <w:szCs w:val="22"/>
        </w:rPr>
        <w:t xml:space="preserve">Общая характеристика методов измерения параметров электрических цепей и устройств. </w:t>
      </w:r>
      <w:proofErr w:type="gramStart"/>
      <w:r w:rsidRPr="00B76311">
        <w:rPr>
          <w:bCs/>
          <w:sz w:val="22"/>
          <w:szCs w:val="22"/>
        </w:rPr>
        <w:t>Компенсационный</w:t>
      </w:r>
      <w:proofErr w:type="gramEnd"/>
      <w:r w:rsidRPr="00B76311">
        <w:rPr>
          <w:bCs/>
          <w:sz w:val="22"/>
          <w:szCs w:val="22"/>
        </w:rPr>
        <w:t xml:space="preserve"> и мостовой методы измерения.</w:t>
      </w:r>
    </w:p>
    <w:p w:rsidR="00B76311" w:rsidRPr="00B76311" w:rsidRDefault="00B76311" w:rsidP="00B76311">
      <w:pPr>
        <w:pStyle w:val="a7"/>
        <w:ind w:firstLine="0"/>
        <w:jc w:val="left"/>
        <w:rPr>
          <w:sz w:val="22"/>
          <w:szCs w:val="22"/>
        </w:rPr>
      </w:pPr>
      <w:r w:rsidRPr="00B76311">
        <w:rPr>
          <w:b/>
          <w:sz w:val="22"/>
          <w:szCs w:val="22"/>
        </w:rPr>
        <w:t>Тема 1.3.</w:t>
      </w:r>
      <w:r w:rsidRPr="00B76311">
        <w:rPr>
          <w:sz w:val="22"/>
          <w:szCs w:val="22"/>
        </w:rPr>
        <w:t xml:space="preserve"> Полупроводниковые приборы</w:t>
      </w:r>
    </w:p>
    <w:p w:rsidR="00B76311" w:rsidRPr="00B76311" w:rsidRDefault="00B76311" w:rsidP="00B76311">
      <w:pPr>
        <w:pStyle w:val="a7"/>
        <w:ind w:firstLine="0"/>
        <w:jc w:val="left"/>
        <w:rPr>
          <w:sz w:val="22"/>
          <w:szCs w:val="22"/>
        </w:rPr>
      </w:pPr>
      <w:r w:rsidRPr="00B76311">
        <w:rPr>
          <w:bCs/>
          <w:sz w:val="22"/>
          <w:szCs w:val="22"/>
        </w:rPr>
        <w:t xml:space="preserve">Классификация электронных приборов. </w:t>
      </w:r>
      <w:proofErr w:type="gramStart"/>
      <w:r w:rsidRPr="00B76311">
        <w:rPr>
          <w:sz w:val="22"/>
          <w:szCs w:val="22"/>
        </w:rPr>
        <w:t>Собственная</w:t>
      </w:r>
      <w:proofErr w:type="gramEnd"/>
      <w:r w:rsidRPr="00B76311">
        <w:rPr>
          <w:sz w:val="22"/>
          <w:szCs w:val="22"/>
        </w:rPr>
        <w:t xml:space="preserve"> и </w:t>
      </w:r>
      <w:proofErr w:type="spellStart"/>
      <w:r w:rsidRPr="00B76311">
        <w:rPr>
          <w:sz w:val="22"/>
          <w:szCs w:val="22"/>
        </w:rPr>
        <w:t>примесная</w:t>
      </w:r>
      <w:proofErr w:type="spellEnd"/>
      <w:r w:rsidRPr="00B76311">
        <w:rPr>
          <w:sz w:val="22"/>
          <w:szCs w:val="22"/>
        </w:rPr>
        <w:t xml:space="preserve"> проводимости полупр</w:t>
      </w:r>
      <w:r w:rsidRPr="00B76311">
        <w:rPr>
          <w:sz w:val="22"/>
          <w:szCs w:val="22"/>
        </w:rPr>
        <w:t>о</w:t>
      </w:r>
      <w:r w:rsidRPr="00B76311">
        <w:rPr>
          <w:sz w:val="22"/>
          <w:szCs w:val="22"/>
        </w:rPr>
        <w:t xml:space="preserve">водников. Физические процессы в свободном </w:t>
      </w:r>
      <w:proofErr w:type="spellStart"/>
      <w:r w:rsidRPr="00B76311">
        <w:rPr>
          <w:sz w:val="22"/>
          <w:szCs w:val="22"/>
        </w:rPr>
        <w:t>р</w:t>
      </w:r>
      <w:proofErr w:type="spellEnd"/>
      <w:r w:rsidRPr="00B76311">
        <w:rPr>
          <w:sz w:val="22"/>
          <w:szCs w:val="22"/>
        </w:rPr>
        <w:t>-</w:t>
      </w:r>
      <w:proofErr w:type="gramStart"/>
      <w:r w:rsidRPr="00B76311">
        <w:rPr>
          <w:sz w:val="22"/>
          <w:szCs w:val="22"/>
          <w:lang w:val="en-US"/>
        </w:rPr>
        <w:t>n</w:t>
      </w:r>
      <w:proofErr w:type="gramEnd"/>
      <w:r w:rsidRPr="00B76311">
        <w:rPr>
          <w:sz w:val="22"/>
          <w:szCs w:val="22"/>
        </w:rPr>
        <w:t>-переходе.</w:t>
      </w:r>
    </w:p>
    <w:p w:rsidR="00B76311" w:rsidRPr="00B76311" w:rsidRDefault="00B76311" w:rsidP="00B76311">
      <w:pPr>
        <w:pStyle w:val="a7"/>
        <w:ind w:firstLine="0"/>
        <w:jc w:val="left"/>
        <w:rPr>
          <w:bCs/>
          <w:sz w:val="22"/>
          <w:szCs w:val="22"/>
        </w:rPr>
      </w:pPr>
      <w:r w:rsidRPr="00B76311">
        <w:rPr>
          <w:sz w:val="22"/>
          <w:szCs w:val="22"/>
        </w:rPr>
        <w:t xml:space="preserve">Прямое и обратное смещение </w:t>
      </w:r>
      <w:proofErr w:type="spellStart"/>
      <w:r w:rsidRPr="00B76311">
        <w:rPr>
          <w:sz w:val="22"/>
          <w:szCs w:val="22"/>
        </w:rPr>
        <w:t>р</w:t>
      </w:r>
      <w:proofErr w:type="spellEnd"/>
      <w:r w:rsidRPr="00B76311">
        <w:rPr>
          <w:sz w:val="22"/>
          <w:szCs w:val="22"/>
        </w:rPr>
        <w:t>-</w:t>
      </w:r>
      <w:proofErr w:type="gramStart"/>
      <w:r w:rsidRPr="00B76311">
        <w:rPr>
          <w:sz w:val="22"/>
          <w:szCs w:val="22"/>
          <w:lang w:val="en-US"/>
        </w:rPr>
        <w:t>n</w:t>
      </w:r>
      <w:proofErr w:type="gramEnd"/>
      <w:r w:rsidRPr="00B76311">
        <w:rPr>
          <w:sz w:val="22"/>
          <w:szCs w:val="22"/>
        </w:rPr>
        <w:t>-перехода.</w:t>
      </w:r>
      <w:r w:rsidRPr="00B76311">
        <w:rPr>
          <w:bCs/>
          <w:sz w:val="22"/>
          <w:szCs w:val="22"/>
        </w:rPr>
        <w:t xml:space="preserve"> Выпрямительные диоды. Стабилитроны.</w:t>
      </w:r>
    </w:p>
    <w:p w:rsidR="00B76311" w:rsidRPr="00B76311" w:rsidRDefault="00B76311" w:rsidP="00B76311">
      <w:pPr>
        <w:pStyle w:val="a7"/>
        <w:ind w:firstLine="0"/>
        <w:jc w:val="left"/>
        <w:rPr>
          <w:sz w:val="22"/>
          <w:szCs w:val="22"/>
        </w:rPr>
      </w:pPr>
      <w:r w:rsidRPr="00B76311">
        <w:rPr>
          <w:sz w:val="22"/>
          <w:szCs w:val="22"/>
        </w:rPr>
        <w:t>Назначение и классификация биполярных транзисторов (БТ). Схемы включения биполя</w:t>
      </w:r>
      <w:r w:rsidRPr="00B76311">
        <w:rPr>
          <w:sz w:val="22"/>
          <w:szCs w:val="22"/>
        </w:rPr>
        <w:t>р</w:t>
      </w:r>
      <w:r w:rsidRPr="00B76311">
        <w:rPr>
          <w:sz w:val="22"/>
          <w:szCs w:val="22"/>
        </w:rPr>
        <w:t>ных транзисторов. Физические процессы в БТ.</w:t>
      </w:r>
    </w:p>
    <w:p w:rsidR="00B76311" w:rsidRPr="00B76311" w:rsidRDefault="00B76311" w:rsidP="00B76311">
      <w:pPr>
        <w:pStyle w:val="a7"/>
        <w:ind w:firstLine="0"/>
        <w:jc w:val="left"/>
        <w:rPr>
          <w:sz w:val="22"/>
          <w:szCs w:val="22"/>
        </w:rPr>
      </w:pPr>
      <w:r w:rsidRPr="00B76311">
        <w:rPr>
          <w:sz w:val="22"/>
          <w:szCs w:val="22"/>
        </w:rPr>
        <w:t xml:space="preserve">Статические характеристики БТ в схемах ОЭ и </w:t>
      </w:r>
      <w:proofErr w:type="gramStart"/>
      <w:r w:rsidRPr="00B76311">
        <w:rPr>
          <w:sz w:val="22"/>
          <w:szCs w:val="22"/>
        </w:rPr>
        <w:t>ОБ</w:t>
      </w:r>
      <w:proofErr w:type="gramEnd"/>
      <w:r w:rsidRPr="00B76311">
        <w:rPr>
          <w:sz w:val="22"/>
          <w:szCs w:val="22"/>
        </w:rPr>
        <w:t>. Первичные (физические) параметры БТ. Вторичные (h-параметры) БТ.</w:t>
      </w:r>
    </w:p>
    <w:p w:rsidR="00B76311" w:rsidRPr="00B76311" w:rsidRDefault="00B76311" w:rsidP="00B76311">
      <w:pPr>
        <w:pStyle w:val="a7"/>
        <w:ind w:firstLine="0"/>
        <w:jc w:val="left"/>
        <w:rPr>
          <w:sz w:val="22"/>
          <w:szCs w:val="22"/>
        </w:rPr>
      </w:pPr>
      <w:r w:rsidRPr="00B76311">
        <w:rPr>
          <w:sz w:val="22"/>
          <w:szCs w:val="22"/>
        </w:rPr>
        <w:t>Динамические характеристики по постоянному току. Динамические характеристики по п</w:t>
      </w:r>
      <w:r w:rsidRPr="00B76311">
        <w:rPr>
          <w:sz w:val="22"/>
          <w:szCs w:val="22"/>
        </w:rPr>
        <w:t>е</w:t>
      </w:r>
      <w:r w:rsidRPr="00B76311">
        <w:rPr>
          <w:sz w:val="22"/>
          <w:szCs w:val="22"/>
        </w:rPr>
        <w:t>ременному току.</w:t>
      </w:r>
    </w:p>
    <w:p w:rsidR="00B76311" w:rsidRPr="00B76311" w:rsidRDefault="00B76311" w:rsidP="00B76311">
      <w:pPr>
        <w:pStyle w:val="a7"/>
        <w:ind w:firstLine="0"/>
        <w:jc w:val="left"/>
        <w:rPr>
          <w:bCs/>
          <w:sz w:val="22"/>
          <w:szCs w:val="22"/>
        </w:rPr>
      </w:pPr>
      <w:r w:rsidRPr="00B76311">
        <w:rPr>
          <w:bCs/>
          <w:sz w:val="22"/>
          <w:szCs w:val="22"/>
        </w:rPr>
        <w:t xml:space="preserve">Полевой транзистор с управляющим </w:t>
      </w:r>
      <w:proofErr w:type="spellStart"/>
      <w:r w:rsidRPr="00B76311">
        <w:rPr>
          <w:bCs/>
          <w:sz w:val="22"/>
          <w:szCs w:val="22"/>
        </w:rPr>
        <w:t>р-п</w:t>
      </w:r>
      <w:proofErr w:type="spellEnd"/>
      <w:r w:rsidRPr="00B76311">
        <w:rPr>
          <w:bCs/>
          <w:sz w:val="22"/>
          <w:szCs w:val="22"/>
        </w:rPr>
        <w:t xml:space="preserve">–переходом. </w:t>
      </w:r>
      <w:proofErr w:type="spellStart"/>
      <w:r w:rsidRPr="00B76311">
        <w:rPr>
          <w:bCs/>
          <w:sz w:val="22"/>
          <w:szCs w:val="22"/>
        </w:rPr>
        <w:t>МДП-транзистор</w:t>
      </w:r>
      <w:proofErr w:type="spellEnd"/>
      <w:r w:rsidRPr="00B76311">
        <w:rPr>
          <w:bCs/>
          <w:sz w:val="22"/>
          <w:szCs w:val="22"/>
        </w:rPr>
        <w:t xml:space="preserve"> с встроенным кан</w:t>
      </w:r>
      <w:r w:rsidRPr="00B76311">
        <w:rPr>
          <w:bCs/>
          <w:sz w:val="22"/>
          <w:szCs w:val="22"/>
        </w:rPr>
        <w:t>а</w:t>
      </w:r>
      <w:r w:rsidRPr="00B76311">
        <w:rPr>
          <w:bCs/>
          <w:sz w:val="22"/>
          <w:szCs w:val="22"/>
        </w:rPr>
        <w:t xml:space="preserve">лом. </w:t>
      </w:r>
      <w:proofErr w:type="spellStart"/>
      <w:r w:rsidRPr="00B76311">
        <w:rPr>
          <w:bCs/>
          <w:sz w:val="22"/>
          <w:szCs w:val="22"/>
        </w:rPr>
        <w:t>МДП-транзистор</w:t>
      </w:r>
      <w:proofErr w:type="spellEnd"/>
      <w:r w:rsidRPr="00B76311">
        <w:rPr>
          <w:bCs/>
          <w:sz w:val="22"/>
          <w:szCs w:val="22"/>
        </w:rPr>
        <w:t xml:space="preserve"> с индуцированным каналом.</w:t>
      </w:r>
    </w:p>
    <w:p w:rsidR="00B76311" w:rsidRPr="00B76311" w:rsidRDefault="00B76311" w:rsidP="00B76311">
      <w:pPr>
        <w:pStyle w:val="a7"/>
        <w:ind w:firstLine="0"/>
        <w:jc w:val="left"/>
        <w:rPr>
          <w:bCs/>
          <w:sz w:val="22"/>
          <w:szCs w:val="22"/>
        </w:rPr>
      </w:pPr>
      <w:r w:rsidRPr="00B76311">
        <w:rPr>
          <w:sz w:val="22"/>
          <w:szCs w:val="22"/>
        </w:rPr>
        <w:t>Классификация электронных усилителей. Структурная схема усилителя и его основные п</w:t>
      </w:r>
      <w:r w:rsidRPr="00B76311">
        <w:rPr>
          <w:sz w:val="22"/>
          <w:szCs w:val="22"/>
        </w:rPr>
        <w:t>о</w:t>
      </w:r>
      <w:r w:rsidRPr="00B76311">
        <w:rPr>
          <w:sz w:val="22"/>
          <w:szCs w:val="22"/>
        </w:rPr>
        <w:t>казатели. Принципиальная электрическая схема усилителя. Обеспечение режима работы транзистора в схеме усилителя.</w:t>
      </w:r>
    </w:p>
    <w:p w:rsidR="00B76311" w:rsidRPr="00B76311" w:rsidRDefault="00B76311" w:rsidP="00B76311">
      <w:pPr>
        <w:pStyle w:val="a7"/>
        <w:ind w:firstLine="0"/>
        <w:rPr>
          <w:b/>
          <w:i/>
          <w:sz w:val="22"/>
          <w:szCs w:val="22"/>
        </w:rPr>
      </w:pPr>
      <w:r w:rsidRPr="00B76311">
        <w:rPr>
          <w:b/>
          <w:i/>
          <w:sz w:val="22"/>
          <w:szCs w:val="22"/>
        </w:rPr>
        <w:t xml:space="preserve">Раздел 2. </w:t>
      </w:r>
      <w:proofErr w:type="spellStart"/>
      <w:r w:rsidRPr="00B76311">
        <w:rPr>
          <w:b/>
          <w:i/>
          <w:sz w:val="22"/>
          <w:szCs w:val="22"/>
        </w:rPr>
        <w:t>Схемотехника</w:t>
      </w:r>
      <w:proofErr w:type="spellEnd"/>
    </w:p>
    <w:p w:rsidR="00B76311" w:rsidRPr="00B76311" w:rsidRDefault="00B76311" w:rsidP="00B76311">
      <w:pPr>
        <w:pStyle w:val="a7"/>
        <w:ind w:firstLine="0"/>
        <w:rPr>
          <w:sz w:val="22"/>
          <w:szCs w:val="22"/>
        </w:rPr>
      </w:pPr>
      <w:r w:rsidRPr="00B76311">
        <w:rPr>
          <w:b/>
          <w:sz w:val="22"/>
          <w:szCs w:val="22"/>
        </w:rPr>
        <w:t xml:space="preserve"> Тема 2.1.</w:t>
      </w:r>
      <w:r w:rsidRPr="00B76311">
        <w:rPr>
          <w:sz w:val="22"/>
          <w:szCs w:val="22"/>
        </w:rPr>
        <w:t xml:space="preserve"> Аналоговые эле</w:t>
      </w:r>
      <w:r w:rsidRPr="00B76311">
        <w:rPr>
          <w:sz w:val="22"/>
          <w:szCs w:val="22"/>
        </w:rPr>
        <w:t>к</w:t>
      </w:r>
      <w:r w:rsidRPr="00B76311">
        <w:rPr>
          <w:sz w:val="22"/>
          <w:szCs w:val="22"/>
        </w:rPr>
        <w:t>тронные устройства</w:t>
      </w:r>
    </w:p>
    <w:p w:rsidR="00B76311" w:rsidRPr="00B76311" w:rsidRDefault="00B76311" w:rsidP="00B76311">
      <w:pPr>
        <w:pStyle w:val="a7"/>
        <w:ind w:firstLine="0"/>
        <w:rPr>
          <w:b/>
          <w:i/>
          <w:sz w:val="22"/>
          <w:szCs w:val="22"/>
        </w:rPr>
      </w:pPr>
      <w:r w:rsidRPr="00B76311">
        <w:rPr>
          <w:sz w:val="22"/>
          <w:szCs w:val="22"/>
        </w:rPr>
        <w:t>Базовые схемные конфигурации аналоговых микросхем. Базовые схемные конфигурации цифровых микросхем. (ТТЛ с простым и сложным инвертором). Особенности построения и виды интегральных усилителей.</w:t>
      </w:r>
    </w:p>
    <w:p w:rsidR="00B76311" w:rsidRPr="00B76311" w:rsidRDefault="00B76311" w:rsidP="00B76311">
      <w:pPr>
        <w:pStyle w:val="a7"/>
        <w:ind w:firstLine="0"/>
        <w:jc w:val="left"/>
        <w:rPr>
          <w:sz w:val="22"/>
          <w:szCs w:val="22"/>
        </w:rPr>
      </w:pPr>
      <w:r w:rsidRPr="00B76311">
        <w:rPr>
          <w:sz w:val="22"/>
          <w:szCs w:val="22"/>
        </w:rPr>
        <w:t xml:space="preserve">Структурная схема операционного усилителя и его основные показатели. Усилитель с </w:t>
      </w:r>
      <w:proofErr w:type="gramStart"/>
      <w:r w:rsidRPr="00B76311">
        <w:rPr>
          <w:sz w:val="22"/>
          <w:szCs w:val="22"/>
        </w:rPr>
        <w:t>и</w:t>
      </w:r>
      <w:r w:rsidRPr="00B76311">
        <w:rPr>
          <w:sz w:val="22"/>
          <w:szCs w:val="22"/>
        </w:rPr>
        <w:t>н</w:t>
      </w:r>
      <w:r w:rsidRPr="00B76311">
        <w:rPr>
          <w:sz w:val="22"/>
          <w:szCs w:val="22"/>
        </w:rPr>
        <w:t>вертированным</w:t>
      </w:r>
      <w:proofErr w:type="gramEnd"/>
      <w:r w:rsidRPr="00B76311">
        <w:rPr>
          <w:sz w:val="22"/>
          <w:szCs w:val="22"/>
        </w:rPr>
        <w:t xml:space="preserve"> входного сигнала. Усилитель без инвертирования входного сигнала.</w:t>
      </w:r>
    </w:p>
    <w:p w:rsidR="00B76311" w:rsidRPr="00B76311" w:rsidRDefault="00B76311" w:rsidP="00B76311">
      <w:pPr>
        <w:pStyle w:val="a7"/>
        <w:ind w:firstLine="0"/>
        <w:jc w:val="left"/>
        <w:rPr>
          <w:sz w:val="22"/>
          <w:szCs w:val="22"/>
        </w:rPr>
      </w:pPr>
      <w:r w:rsidRPr="00B76311">
        <w:rPr>
          <w:sz w:val="22"/>
          <w:szCs w:val="22"/>
        </w:rPr>
        <w:t>Сумматоры аналоговых сигналов на ОУ.  Интегрирующие и дифференцирующие схемы на ОУ. Активные фильтры на ОУ.</w:t>
      </w:r>
    </w:p>
    <w:p w:rsidR="00B76311" w:rsidRPr="00B76311" w:rsidRDefault="00B76311" w:rsidP="00B76311">
      <w:pPr>
        <w:pStyle w:val="a7"/>
        <w:ind w:firstLine="0"/>
        <w:rPr>
          <w:sz w:val="22"/>
          <w:szCs w:val="22"/>
        </w:rPr>
      </w:pPr>
      <w:r w:rsidRPr="00B76311">
        <w:rPr>
          <w:b/>
          <w:sz w:val="22"/>
          <w:szCs w:val="22"/>
        </w:rPr>
        <w:t>Тема 2.2.</w:t>
      </w:r>
      <w:r w:rsidRPr="00B76311">
        <w:rPr>
          <w:sz w:val="22"/>
          <w:szCs w:val="22"/>
        </w:rPr>
        <w:t xml:space="preserve"> Цифровые электро</w:t>
      </w:r>
      <w:r w:rsidRPr="00B76311">
        <w:rPr>
          <w:sz w:val="22"/>
          <w:szCs w:val="22"/>
        </w:rPr>
        <w:t>н</w:t>
      </w:r>
      <w:r w:rsidRPr="00B76311">
        <w:rPr>
          <w:sz w:val="22"/>
          <w:szCs w:val="22"/>
        </w:rPr>
        <w:t>ные устройства</w:t>
      </w:r>
    </w:p>
    <w:p w:rsidR="00B76311" w:rsidRPr="00B76311" w:rsidRDefault="00B76311" w:rsidP="00B76311">
      <w:pPr>
        <w:pStyle w:val="a7"/>
        <w:ind w:firstLine="0"/>
        <w:jc w:val="left"/>
        <w:rPr>
          <w:sz w:val="22"/>
          <w:szCs w:val="22"/>
        </w:rPr>
      </w:pPr>
      <w:r w:rsidRPr="00B76311">
        <w:rPr>
          <w:sz w:val="22"/>
          <w:szCs w:val="22"/>
        </w:rPr>
        <w:t>Основные понятия алгебры логики. Способы задания логических функций.  Минимизация логических функций.</w:t>
      </w:r>
    </w:p>
    <w:p w:rsidR="00B76311" w:rsidRPr="00B76311" w:rsidRDefault="00B76311" w:rsidP="00B76311">
      <w:pPr>
        <w:pStyle w:val="a7"/>
        <w:ind w:firstLine="0"/>
        <w:jc w:val="left"/>
        <w:rPr>
          <w:sz w:val="22"/>
          <w:szCs w:val="22"/>
        </w:rPr>
      </w:pPr>
      <w:r w:rsidRPr="00B76311">
        <w:rPr>
          <w:sz w:val="22"/>
          <w:szCs w:val="22"/>
        </w:rPr>
        <w:t>Назначение и классификация сумматоров. Комбинационный сумматор на два входа. Ко</w:t>
      </w:r>
      <w:r w:rsidRPr="00B76311">
        <w:rPr>
          <w:sz w:val="22"/>
          <w:szCs w:val="22"/>
        </w:rPr>
        <w:t>м</w:t>
      </w:r>
      <w:r w:rsidRPr="00B76311">
        <w:rPr>
          <w:sz w:val="22"/>
          <w:szCs w:val="22"/>
        </w:rPr>
        <w:t>бинационный сумматор на три входа. Многоразрядный комбинационный сумматор.</w:t>
      </w:r>
    </w:p>
    <w:p w:rsidR="00B76311" w:rsidRPr="00B76311" w:rsidRDefault="00B76311" w:rsidP="00B76311">
      <w:pPr>
        <w:pStyle w:val="a7"/>
        <w:ind w:firstLine="0"/>
        <w:jc w:val="left"/>
        <w:rPr>
          <w:sz w:val="22"/>
          <w:szCs w:val="22"/>
        </w:rPr>
      </w:pPr>
      <w:r w:rsidRPr="00B76311">
        <w:rPr>
          <w:sz w:val="22"/>
          <w:szCs w:val="22"/>
        </w:rPr>
        <w:t>Шифраторы. Дешифраторы. Наращивание дешифраторов.</w:t>
      </w:r>
    </w:p>
    <w:p w:rsidR="00B76311" w:rsidRPr="00B76311" w:rsidRDefault="00B76311" w:rsidP="00B76311">
      <w:pPr>
        <w:pStyle w:val="a7"/>
        <w:ind w:firstLine="0"/>
        <w:jc w:val="left"/>
        <w:rPr>
          <w:sz w:val="22"/>
          <w:szCs w:val="22"/>
        </w:rPr>
      </w:pPr>
      <w:r w:rsidRPr="00B76311">
        <w:rPr>
          <w:sz w:val="22"/>
          <w:szCs w:val="22"/>
        </w:rPr>
        <w:t>Принцип построения мультиплексоров. Наращивание мультиплексоров. Принцип постро</w:t>
      </w:r>
      <w:r w:rsidRPr="00B76311">
        <w:rPr>
          <w:sz w:val="22"/>
          <w:szCs w:val="22"/>
        </w:rPr>
        <w:t>е</w:t>
      </w:r>
      <w:r w:rsidRPr="00B76311">
        <w:rPr>
          <w:sz w:val="22"/>
          <w:szCs w:val="22"/>
        </w:rPr>
        <w:t xml:space="preserve">ния </w:t>
      </w:r>
      <w:proofErr w:type="spellStart"/>
      <w:r w:rsidRPr="00B76311">
        <w:rPr>
          <w:sz w:val="22"/>
          <w:szCs w:val="22"/>
        </w:rPr>
        <w:t>демультиплексоров</w:t>
      </w:r>
      <w:proofErr w:type="spellEnd"/>
      <w:r w:rsidRPr="00B76311">
        <w:rPr>
          <w:sz w:val="22"/>
          <w:szCs w:val="22"/>
        </w:rPr>
        <w:t>.</w:t>
      </w:r>
    </w:p>
    <w:p w:rsidR="00B76311" w:rsidRPr="00B76311" w:rsidRDefault="00B76311" w:rsidP="00B76311">
      <w:pPr>
        <w:pStyle w:val="a7"/>
        <w:ind w:firstLine="0"/>
        <w:jc w:val="left"/>
        <w:rPr>
          <w:sz w:val="22"/>
          <w:szCs w:val="22"/>
        </w:rPr>
      </w:pPr>
      <w:r w:rsidRPr="00B76311">
        <w:rPr>
          <w:sz w:val="22"/>
          <w:szCs w:val="22"/>
        </w:rPr>
        <w:t>Классификация триггеров. RS – триггер на ИЛС. JK – триггер на ИЛС.</w:t>
      </w:r>
    </w:p>
    <w:p w:rsidR="00B76311" w:rsidRPr="00B76311" w:rsidRDefault="00B76311" w:rsidP="00B76311">
      <w:pPr>
        <w:pStyle w:val="a7"/>
        <w:ind w:firstLine="0"/>
        <w:jc w:val="left"/>
        <w:rPr>
          <w:sz w:val="22"/>
          <w:szCs w:val="22"/>
        </w:rPr>
      </w:pPr>
      <w:r w:rsidRPr="00B76311">
        <w:rPr>
          <w:sz w:val="22"/>
          <w:szCs w:val="22"/>
        </w:rPr>
        <w:t>Назначение и классификация регистров. Параллельные регистры. Последовательные рег</w:t>
      </w:r>
      <w:r w:rsidRPr="00B76311">
        <w:rPr>
          <w:sz w:val="22"/>
          <w:szCs w:val="22"/>
        </w:rPr>
        <w:t>и</w:t>
      </w:r>
      <w:r w:rsidRPr="00B76311">
        <w:rPr>
          <w:sz w:val="22"/>
          <w:szCs w:val="22"/>
        </w:rPr>
        <w:t>стры.</w:t>
      </w:r>
    </w:p>
    <w:p w:rsidR="00B76311" w:rsidRPr="00B76311" w:rsidRDefault="00B76311" w:rsidP="00B76311">
      <w:pPr>
        <w:pStyle w:val="a7"/>
        <w:ind w:firstLine="0"/>
        <w:jc w:val="left"/>
        <w:rPr>
          <w:sz w:val="22"/>
          <w:szCs w:val="22"/>
        </w:rPr>
      </w:pPr>
      <w:r w:rsidRPr="00B76311">
        <w:rPr>
          <w:sz w:val="22"/>
          <w:szCs w:val="22"/>
        </w:rPr>
        <w:t>Назначение и классификация счетчиков.  Двоичные счетчики. Двоично-десятичные счетч</w:t>
      </w:r>
      <w:r w:rsidRPr="00B76311">
        <w:rPr>
          <w:sz w:val="22"/>
          <w:szCs w:val="22"/>
        </w:rPr>
        <w:t>и</w:t>
      </w:r>
      <w:r w:rsidRPr="00B76311">
        <w:rPr>
          <w:sz w:val="22"/>
          <w:szCs w:val="22"/>
        </w:rPr>
        <w:t>ки.</w:t>
      </w:r>
    </w:p>
    <w:p w:rsidR="00B76311" w:rsidRPr="00B76311" w:rsidRDefault="00B76311" w:rsidP="00B76311">
      <w:pPr>
        <w:pStyle w:val="a7"/>
        <w:ind w:firstLine="0"/>
        <w:rPr>
          <w:sz w:val="22"/>
          <w:szCs w:val="22"/>
        </w:rPr>
      </w:pPr>
      <w:r w:rsidRPr="00B76311">
        <w:rPr>
          <w:b/>
          <w:sz w:val="22"/>
          <w:szCs w:val="22"/>
        </w:rPr>
        <w:t>Тема 2.3.</w:t>
      </w:r>
      <w:r w:rsidRPr="00B76311">
        <w:rPr>
          <w:sz w:val="22"/>
          <w:szCs w:val="22"/>
        </w:rPr>
        <w:t xml:space="preserve"> Основные сведения о микропроцессорах и микроконтроллерах</w:t>
      </w:r>
    </w:p>
    <w:p w:rsidR="00B76311" w:rsidRPr="00B76311" w:rsidRDefault="00B76311" w:rsidP="00B76311">
      <w:pPr>
        <w:pStyle w:val="a7"/>
        <w:ind w:firstLine="0"/>
        <w:rPr>
          <w:b/>
          <w:i/>
          <w:sz w:val="22"/>
          <w:szCs w:val="22"/>
        </w:rPr>
      </w:pPr>
      <w:r w:rsidRPr="00B76311">
        <w:rPr>
          <w:sz w:val="22"/>
          <w:szCs w:val="22"/>
        </w:rPr>
        <w:t>Назначение, основные параметры запоминающих устройств (ЗУ). Структурная схема ЗУ.</w:t>
      </w:r>
    </w:p>
    <w:p w:rsidR="00B76311" w:rsidRPr="00B76311" w:rsidRDefault="00B76311" w:rsidP="00B76311">
      <w:pPr>
        <w:pStyle w:val="a7"/>
        <w:ind w:firstLine="0"/>
        <w:jc w:val="left"/>
        <w:rPr>
          <w:b/>
          <w:i/>
          <w:sz w:val="22"/>
          <w:szCs w:val="22"/>
        </w:rPr>
      </w:pPr>
      <w:r w:rsidRPr="00B76311">
        <w:rPr>
          <w:sz w:val="22"/>
          <w:szCs w:val="22"/>
        </w:rPr>
        <w:t>Назначение и классификация микропроцессоров (МП). Основные характеристики МП. Ус</w:t>
      </w:r>
      <w:r w:rsidRPr="00B76311">
        <w:rPr>
          <w:sz w:val="22"/>
          <w:szCs w:val="22"/>
        </w:rPr>
        <w:t>т</w:t>
      </w:r>
      <w:r w:rsidRPr="00B76311">
        <w:rPr>
          <w:sz w:val="22"/>
          <w:szCs w:val="22"/>
        </w:rPr>
        <w:t>ройство и типовые узлы МП.</w:t>
      </w:r>
    </w:p>
    <w:p w:rsidR="00B76311" w:rsidRPr="00B76311" w:rsidRDefault="00B76311" w:rsidP="00B76311">
      <w:pPr>
        <w:pStyle w:val="a7"/>
        <w:ind w:firstLine="0"/>
        <w:jc w:val="left"/>
        <w:rPr>
          <w:sz w:val="22"/>
          <w:szCs w:val="22"/>
        </w:rPr>
      </w:pPr>
      <w:r w:rsidRPr="00B76311">
        <w:rPr>
          <w:sz w:val="22"/>
          <w:szCs w:val="22"/>
        </w:rPr>
        <w:lastRenderedPageBreak/>
        <w:t>Общие сведения о системе команд, форматах команд. Классификация команд. Основные команды МП.</w:t>
      </w:r>
    </w:p>
    <w:p w:rsidR="00B76311" w:rsidRPr="00B76311" w:rsidRDefault="00B76311" w:rsidP="00B76311">
      <w:pPr>
        <w:pStyle w:val="a7"/>
        <w:ind w:firstLine="0"/>
        <w:jc w:val="left"/>
        <w:rPr>
          <w:sz w:val="22"/>
          <w:szCs w:val="22"/>
        </w:rPr>
      </w:pPr>
      <w:r w:rsidRPr="00B76311">
        <w:rPr>
          <w:sz w:val="22"/>
          <w:szCs w:val="22"/>
        </w:rPr>
        <w:t>Назначение и основные характеристики МК. Устройство и типовые узлы микроконтролл</w:t>
      </w:r>
      <w:r w:rsidRPr="00B76311">
        <w:rPr>
          <w:sz w:val="22"/>
          <w:szCs w:val="22"/>
        </w:rPr>
        <w:t>е</w:t>
      </w:r>
      <w:r w:rsidRPr="00B76311">
        <w:rPr>
          <w:sz w:val="22"/>
          <w:szCs w:val="22"/>
        </w:rPr>
        <w:t>ров.</w:t>
      </w:r>
    </w:p>
    <w:p w:rsidR="00B76311" w:rsidRPr="00291FAE" w:rsidRDefault="00B76311" w:rsidP="00B76311">
      <w:pPr>
        <w:pStyle w:val="a7"/>
        <w:spacing w:line="20" w:lineRule="atLeast"/>
        <w:ind w:firstLine="19"/>
        <w:jc w:val="left"/>
        <w:rPr>
          <w:b/>
          <w:i/>
        </w:rPr>
      </w:pPr>
    </w:p>
    <w:p w:rsidR="00F45596" w:rsidRPr="00291FAE" w:rsidRDefault="00F45596" w:rsidP="00291FAE">
      <w:pPr>
        <w:pStyle w:val="a7"/>
        <w:ind w:firstLine="0"/>
        <w:rPr>
          <w:sz w:val="22"/>
          <w:szCs w:val="22"/>
        </w:rPr>
      </w:pPr>
    </w:p>
    <w:p w:rsidR="00F45596" w:rsidRPr="00EB6ABF" w:rsidRDefault="00F45596" w:rsidP="00F45596">
      <w:pPr>
        <w:spacing w:after="0" w:line="240" w:lineRule="auto"/>
        <w:rPr>
          <w:rFonts w:ascii="Times New Roman" w:hAnsi="Times New Roman" w:cs="Times New Roman"/>
          <w:b/>
          <w:i/>
        </w:rPr>
      </w:pPr>
    </w:p>
    <w:sectPr w:rsidR="00F45596" w:rsidRPr="00EB6ABF" w:rsidSect="00082E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Полужирный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/>
  <w:rsids>
    <w:rsidRoot w:val="00AD380E"/>
    <w:rsid w:val="00082EE3"/>
    <w:rsid w:val="00291FAE"/>
    <w:rsid w:val="002C08D6"/>
    <w:rsid w:val="003F0608"/>
    <w:rsid w:val="003F4C70"/>
    <w:rsid w:val="00501DFD"/>
    <w:rsid w:val="005258E0"/>
    <w:rsid w:val="005F2EBB"/>
    <w:rsid w:val="00954B72"/>
    <w:rsid w:val="0099601D"/>
    <w:rsid w:val="00997F85"/>
    <w:rsid w:val="00AD380E"/>
    <w:rsid w:val="00B15FB1"/>
    <w:rsid w:val="00B76311"/>
    <w:rsid w:val="00BF2554"/>
    <w:rsid w:val="00E956A8"/>
    <w:rsid w:val="00EA2351"/>
    <w:rsid w:val="00EB6ABF"/>
    <w:rsid w:val="00F45596"/>
    <w:rsid w:val="00F669C6"/>
    <w:rsid w:val="00FC2E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EE3"/>
  </w:style>
  <w:style w:type="paragraph" w:styleId="1">
    <w:name w:val="heading 1"/>
    <w:basedOn w:val="a"/>
    <w:next w:val="a"/>
    <w:link w:val="10"/>
    <w:uiPriority w:val="9"/>
    <w:qFormat/>
    <w:rsid w:val="00AD380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AD380E"/>
    <w:rPr>
      <w:rFonts w:ascii="Times New Roman" w:hAnsi="Times New Roman" w:cs="Times New Roman" w:hint="default"/>
      <w:i/>
      <w:iCs w:val="0"/>
    </w:rPr>
  </w:style>
  <w:style w:type="paragraph" w:customStyle="1" w:styleId="11">
    <w:name w:val="Обычный (веб)1"/>
    <w:basedOn w:val="a"/>
    <w:next w:val="a4"/>
    <w:qFormat/>
    <w:rsid w:val="00AD380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customStyle="1" w:styleId="12">
    <w:name w:val="Раздел 1"/>
    <w:basedOn w:val="1"/>
    <w:link w:val="13"/>
    <w:qFormat/>
    <w:rsid w:val="00AD380E"/>
    <w:pPr>
      <w:keepLines w:val="0"/>
      <w:spacing w:before="0" w:after="120" w:line="240" w:lineRule="auto"/>
      <w:jc w:val="center"/>
    </w:pPr>
    <w:rPr>
      <w:rFonts w:ascii="Times New Roman Полужирный" w:eastAsia="Segoe UI" w:hAnsi="Times New Roman Полужирный" w:cs="Times New Roman"/>
      <w:caps/>
      <w:color w:val="auto"/>
      <w:kern w:val="32"/>
      <w:sz w:val="24"/>
      <w:szCs w:val="24"/>
    </w:rPr>
  </w:style>
  <w:style w:type="paragraph" w:customStyle="1" w:styleId="110">
    <w:name w:val="Раздел 1.1"/>
    <w:basedOn w:val="a5"/>
    <w:link w:val="111"/>
    <w:qFormat/>
    <w:rsid w:val="00AD380E"/>
    <w:pPr>
      <w:numPr>
        <w:ilvl w:val="0"/>
      </w:numPr>
      <w:spacing w:after="120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i w:val="0"/>
      <w:iCs w:val="0"/>
      <w:color w:val="auto"/>
      <w:spacing w:val="0"/>
      <w:lang w:eastAsia="ru-RU"/>
    </w:rPr>
  </w:style>
  <w:style w:type="character" w:customStyle="1" w:styleId="13">
    <w:name w:val="Раздел 1 Знак"/>
    <w:basedOn w:val="10"/>
    <w:link w:val="12"/>
    <w:rsid w:val="00AD380E"/>
    <w:rPr>
      <w:rFonts w:ascii="Times New Roman Полужирный" w:eastAsia="Segoe UI" w:hAnsi="Times New Roman Полужирный" w:cs="Times New Roman"/>
      <w:caps/>
      <w:kern w:val="32"/>
      <w:sz w:val="24"/>
      <w:szCs w:val="24"/>
    </w:rPr>
  </w:style>
  <w:style w:type="character" w:customStyle="1" w:styleId="111">
    <w:name w:val="Раздел 1.1 Знак"/>
    <w:basedOn w:val="a6"/>
    <w:link w:val="110"/>
    <w:rsid w:val="00AD380E"/>
    <w:rPr>
      <w:rFonts w:ascii="Times New Roman Полужирный" w:eastAsia="Segoe UI" w:hAnsi="Times New Roman Полужирный" w:cs="Times New Roman"/>
      <w:b/>
      <w:bCs/>
      <w:lang w:eastAsia="ru-RU"/>
    </w:rPr>
  </w:style>
  <w:style w:type="paragraph" w:styleId="a4">
    <w:name w:val="Normal (Web)"/>
    <w:basedOn w:val="a"/>
    <w:uiPriority w:val="99"/>
    <w:semiHidden/>
    <w:unhideWhenUsed/>
    <w:rsid w:val="00AD380E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AD380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Subtitle"/>
    <w:basedOn w:val="a"/>
    <w:next w:val="a"/>
    <w:link w:val="a6"/>
    <w:uiPriority w:val="11"/>
    <w:qFormat/>
    <w:rsid w:val="00AD380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AD380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7">
    <w:name w:val="Body Text Indent"/>
    <w:basedOn w:val="a"/>
    <w:link w:val="a8"/>
    <w:rsid w:val="0099601D"/>
    <w:pPr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99601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815</Words>
  <Characters>4649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cp:lastPrinted>2025-09-25T07:58:00Z</cp:lastPrinted>
  <dcterms:created xsi:type="dcterms:W3CDTF">2025-09-26T09:45:00Z</dcterms:created>
  <dcterms:modified xsi:type="dcterms:W3CDTF">2025-09-26T10:04:00Z</dcterms:modified>
</cp:coreProperties>
</file>